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6B5" w:rsidRDefault="004126B5" w:rsidP="004126B5">
      <w:pPr>
        <w:spacing w:after="60" w:line="276" w:lineRule="auto"/>
        <w:rPr>
          <w:rFonts w:eastAsia="Times New Roman" w:cstheme="minorHAnsi"/>
          <w:sz w:val="20"/>
          <w:szCs w:val="24"/>
          <w:lang w:eastAsia="de-DE"/>
        </w:rPr>
      </w:pPr>
      <w:r w:rsidRPr="004126B5">
        <w:rPr>
          <w:rFonts w:eastAsia="Times New Roman" w:cstheme="minorHAnsi"/>
          <w:b/>
          <w:bCs/>
          <w:sz w:val="20"/>
          <w:szCs w:val="24"/>
          <w:lang w:eastAsia="de-DE"/>
        </w:rPr>
        <w:t>Betreff:</w:t>
      </w:r>
      <w:r w:rsidRPr="004126B5">
        <w:rPr>
          <w:rFonts w:eastAsia="Times New Roman" w:cstheme="minorHAnsi"/>
          <w:sz w:val="20"/>
          <w:szCs w:val="24"/>
          <w:lang w:eastAsia="de-DE"/>
        </w:rPr>
        <w:t xml:space="preserve"> Haushaltskonsolidierung Landeshauptstadt München: Drohen</w:t>
      </w:r>
      <w:r>
        <w:rPr>
          <w:rFonts w:eastAsia="Times New Roman" w:cstheme="minorHAnsi"/>
          <w:sz w:val="20"/>
          <w:szCs w:val="24"/>
          <w:lang w:eastAsia="de-DE"/>
        </w:rPr>
        <w:t>den Kahlschlag beim Jugendcamp THE TENT</w:t>
      </w:r>
      <w:r w:rsidRPr="004126B5">
        <w:rPr>
          <w:rFonts w:eastAsia="Times New Roman" w:cstheme="minorHAnsi"/>
          <w:sz w:val="20"/>
          <w:szCs w:val="24"/>
          <w:lang w:eastAsia="de-DE"/>
        </w:rPr>
        <w:t xml:space="preserve"> abwenden</w:t>
      </w:r>
    </w:p>
    <w:p w:rsidR="004126B5" w:rsidRPr="004126B5" w:rsidRDefault="004126B5" w:rsidP="004126B5">
      <w:pPr>
        <w:spacing w:after="60" w:line="276" w:lineRule="auto"/>
        <w:rPr>
          <w:rFonts w:eastAsia="Times New Roman" w:cstheme="minorHAnsi"/>
          <w:sz w:val="20"/>
          <w:szCs w:val="24"/>
          <w:lang w:eastAsia="de-DE"/>
        </w:rPr>
      </w:pPr>
    </w:p>
    <w:p w:rsidR="004126B5" w:rsidRPr="004126B5" w:rsidRDefault="004126B5" w:rsidP="004126B5">
      <w:pPr>
        <w:spacing w:after="60" w:line="276" w:lineRule="auto"/>
        <w:rPr>
          <w:rFonts w:eastAsia="Times New Roman" w:cstheme="minorHAnsi"/>
          <w:sz w:val="20"/>
          <w:szCs w:val="24"/>
          <w:lang w:eastAsia="de-DE"/>
        </w:rPr>
      </w:pPr>
      <w:r w:rsidRPr="004126B5">
        <w:rPr>
          <w:rFonts w:eastAsia="Times New Roman" w:cstheme="minorHAnsi"/>
          <w:sz w:val="20"/>
          <w:szCs w:val="24"/>
          <w:lang w:eastAsia="de-DE"/>
        </w:rPr>
        <w:t>Sehr geehrte Damen und Herren,</w:t>
      </w:r>
    </w:p>
    <w:p w:rsidR="004126B5" w:rsidRPr="004126B5" w:rsidRDefault="004126B5" w:rsidP="004126B5">
      <w:pPr>
        <w:spacing w:after="60" w:line="276" w:lineRule="auto"/>
        <w:rPr>
          <w:rFonts w:eastAsia="Times New Roman" w:cstheme="minorHAnsi"/>
          <w:sz w:val="20"/>
          <w:szCs w:val="24"/>
          <w:lang w:eastAsia="de-DE"/>
        </w:rPr>
      </w:pPr>
      <w:r w:rsidRPr="004126B5">
        <w:rPr>
          <w:rFonts w:eastAsia="Times New Roman" w:cstheme="minorHAnsi"/>
          <w:sz w:val="20"/>
          <w:szCs w:val="24"/>
          <w:lang w:eastAsia="de-DE"/>
        </w:rPr>
        <w:t>ich wen</w:t>
      </w:r>
      <w:r>
        <w:rPr>
          <w:rFonts w:eastAsia="Times New Roman" w:cstheme="minorHAnsi"/>
          <w:sz w:val="20"/>
          <w:szCs w:val="24"/>
          <w:lang w:eastAsia="de-DE"/>
        </w:rPr>
        <w:t>de mich heute als Unterstützer/-</w:t>
      </w:r>
      <w:r w:rsidRPr="004126B5">
        <w:rPr>
          <w:rFonts w:eastAsia="Times New Roman" w:cstheme="minorHAnsi"/>
          <w:sz w:val="20"/>
          <w:szCs w:val="24"/>
          <w:lang w:eastAsia="de-DE"/>
        </w:rPr>
        <w:t>in der Initiative der Solidaritätsjugend Bayern</w:t>
      </w:r>
      <w:r>
        <w:rPr>
          <w:rFonts w:eastAsia="Times New Roman" w:cstheme="minorHAnsi"/>
          <w:sz w:val="20"/>
          <w:szCs w:val="24"/>
          <w:lang w:eastAsia="de-DE"/>
        </w:rPr>
        <w:t xml:space="preserve"> SAVE THE TENT</w:t>
      </w:r>
      <w:r w:rsidRPr="004126B5">
        <w:rPr>
          <w:rFonts w:eastAsia="Times New Roman" w:cstheme="minorHAnsi"/>
          <w:sz w:val="20"/>
          <w:szCs w:val="24"/>
          <w:lang w:eastAsia="de-DE"/>
        </w:rPr>
        <w:t xml:space="preserve"> an Sie. Mit großer Sorge blicke ich auf die aktuellen Sparvorgaben im sozialen Sektor, die akut den Fortbestand des international renommi</w:t>
      </w:r>
      <w:r>
        <w:rPr>
          <w:rFonts w:eastAsia="Times New Roman" w:cstheme="minorHAnsi"/>
          <w:sz w:val="20"/>
          <w:szCs w:val="24"/>
          <w:lang w:eastAsia="de-DE"/>
        </w:rPr>
        <w:t>erten Jugendübernachtungscamps THE TENT</w:t>
      </w:r>
      <w:r w:rsidRPr="004126B5">
        <w:rPr>
          <w:rFonts w:eastAsia="Times New Roman" w:cstheme="minorHAnsi"/>
          <w:sz w:val="20"/>
          <w:szCs w:val="24"/>
          <w:lang w:eastAsia="de-DE"/>
        </w:rPr>
        <w:t xml:space="preserve"> im </w:t>
      </w:r>
      <w:proofErr w:type="spellStart"/>
      <w:r w:rsidRPr="004126B5">
        <w:rPr>
          <w:rFonts w:eastAsia="Times New Roman" w:cstheme="minorHAnsi"/>
          <w:sz w:val="20"/>
          <w:szCs w:val="24"/>
          <w:lang w:eastAsia="de-DE"/>
        </w:rPr>
        <w:t>Moosacher</w:t>
      </w:r>
      <w:proofErr w:type="spellEnd"/>
      <w:r w:rsidRPr="004126B5">
        <w:rPr>
          <w:rFonts w:eastAsia="Times New Roman" w:cstheme="minorHAnsi"/>
          <w:sz w:val="20"/>
          <w:szCs w:val="24"/>
          <w:lang w:eastAsia="de-DE"/>
        </w:rPr>
        <w:t xml:space="preserve"> </w:t>
      </w:r>
      <w:proofErr w:type="spellStart"/>
      <w:r w:rsidRPr="004126B5">
        <w:rPr>
          <w:rFonts w:eastAsia="Times New Roman" w:cstheme="minorHAnsi"/>
          <w:sz w:val="20"/>
          <w:szCs w:val="24"/>
          <w:lang w:eastAsia="de-DE"/>
        </w:rPr>
        <w:t>Kapuzinerhölzl</w:t>
      </w:r>
      <w:proofErr w:type="spellEnd"/>
      <w:r w:rsidRPr="004126B5">
        <w:rPr>
          <w:rFonts w:eastAsia="Times New Roman" w:cstheme="minorHAnsi"/>
          <w:sz w:val="20"/>
          <w:szCs w:val="24"/>
          <w:lang w:eastAsia="de-DE"/>
        </w:rPr>
        <w:t xml:space="preserve"> bedrohen.</w:t>
      </w:r>
    </w:p>
    <w:p w:rsidR="004126B5" w:rsidRPr="004126B5" w:rsidRDefault="004126B5" w:rsidP="004126B5">
      <w:pPr>
        <w:spacing w:after="60" w:line="276" w:lineRule="auto"/>
        <w:rPr>
          <w:rFonts w:eastAsia="Times New Roman" w:cstheme="minorHAnsi"/>
          <w:sz w:val="20"/>
          <w:szCs w:val="24"/>
          <w:lang w:eastAsia="de-DE"/>
        </w:rPr>
      </w:pPr>
      <w:r w:rsidRPr="004126B5">
        <w:rPr>
          <w:rFonts w:eastAsia="Times New Roman" w:cstheme="minorHAnsi"/>
          <w:sz w:val="20"/>
          <w:szCs w:val="24"/>
          <w:lang w:eastAsia="de-DE"/>
        </w:rPr>
        <w:t>Eine Schließung von THE TENT würde einen irreparablen jugendhilfefachlichen und gesellschaftlichen Schaden anrichten – bei minimalem finanziellem Einsparpotenzial für die Stadt:</w:t>
      </w:r>
    </w:p>
    <w:p w:rsidR="004126B5" w:rsidRPr="004126B5" w:rsidRDefault="004126B5" w:rsidP="004126B5">
      <w:pPr>
        <w:numPr>
          <w:ilvl w:val="0"/>
          <w:numId w:val="1"/>
        </w:numPr>
        <w:spacing w:after="60" w:line="276" w:lineRule="auto"/>
        <w:ind w:left="426" w:hanging="284"/>
        <w:rPr>
          <w:rFonts w:eastAsia="Times New Roman" w:cstheme="minorHAnsi"/>
          <w:sz w:val="20"/>
          <w:szCs w:val="24"/>
          <w:lang w:eastAsia="de-DE"/>
        </w:rPr>
      </w:pPr>
      <w:r w:rsidRPr="004126B5">
        <w:rPr>
          <w:rFonts w:eastAsia="Times New Roman" w:cstheme="minorHAnsi"/>
          <w:b/>
          <w:bCs/>
          <w:sz w:val="20"/>
          <w:szCs w:val="24"/>
          <w:lang w:eastAsia="de-DE"/>
        </w:rPr>
        <w:t>Einzigartiger Schutz- und Versorgungsraum:</w:t>
      </w:r>
      <w:r w:rsidRPr="004126B5">
        <w:rPr>
          <w:rFonts w:eastAsia="Times New Roman" w:cstheme="minorHAnsi"/>
          <w:sz w:val="20"/>
          <w:szCs w:val="24"/>
          <w:lang w:eastAsia="de-DE"/>
        </w:rPr>
        <w:t xml:space="preserve"> THE TENT erfüllt seit 1972 einen gesetzlichen Auftrag nach </w:t>
      </w:r>
      <w:r>
        <w:rPr>
          <w:rFonts w:eastAsia="Times New Roman" w:cstheme="minorHAnsi"/>
          <w:sz w:val="20"/>
          <w:szCs w:val="24"/>
          <w:lang w:eastAsia="de-DE"/>
        </w:rPr>
        <w:t xml:space="preserve">  </w:t>
      </w:r>
      <w:r w:rsidRPr="004126B5">
        <w:rPr>
          <w:rFonts w:eastAsia="Times New Roman" w:cstheme="minorHAnsi"/>
          <w:sz w:val="20"/>
          <w:szCs w:val="24"/>
          <w:lang w:eastAsia="de-DE"/>
        </w:rPr>
        <w:t xml:space="preserve">§ 11 SGB VIII. Es ist weit mehr als ein Campingplatz. Als einzige Einrichtung dieser Art nimmt es </w:t>
      </w:r>
      <w:proofErr w:type="spellStart"/>
      <w:r w:rsidRPr="004126B5">
        <w:rPr>
          <w:rFonts w:eastAsia="Times New Roman" w:cstheme="minorHAnsi"/>
          <w:sz w:val="20"/>
          <w:szCs w:val="24"/>
          <w:lang w:eastAsia="de-DE"/>
        </w:rPr>
        <w:t>alleinreisende</w:t>
      </w:r>
      <w:proofErr w:type="spellEnd"/>
      <w:r w:rsidRPr="004126B5">
        <w:rPr>
          <w:rFonts w:eastAsia="Times New Roman" w:cstheme="minorHAnsi"/>
          <w:sz w:val="20"/>
          <w:szCs w:val="24"/>
          <w:lang w:eastAsia="de-DE"/>
        </w:rPr>
        <w:t xml:space="preserve"> Minderjährige rund um die Uhr auf, arbeitet eng mit der Polizei und der Bahnhofsmission zusammen, bietet Schutzräume für </w:t>
      </w:r>
      <w:proofErr w:type="spellStart"/>
      <w:r w:rsidRPr="004126B5">
        <w:rPr>
          <w:rFonts w:eastAsia="Times New Roman" w:cstheme="minorHAnsi"/>
          <w:sz w:val="20"/>
          <w:szCs w:val="24"/>
          <w:lang w:eastAsia="de-DE"/>
        </w:rPr>
        <w:t>alleinreisende</w:t>
      </w:r>
      <w:proofErr w:type="spellEnd"/>
      <w:r w:rsidRPr="004126B5">
        <w:rPr>
          <w:rFonts w:eastAsia="Times New Roman" w:cstheme="minorHAnsi"/>
          <w:sz w:val="20"/>
          <w:szCs w:val="24"/>
          <w:lang w:eastAsia="de-DE"/>
        </w:rPr>
        <w:t xml:space="preserve"> junge Frauen (in Kooperation mit AMYNA e.V.) und fängt zu Semesterbeginn Studierende ohne Wohnraum auf.</w:t>
      </w:r>
    </w:p>
    <w:p w:rsidR="004126B5" w:rsidRPr="004126B5" w:rsidRDefault="004126B5" w:rsidP="004126B5">
      <w:pPr>
        <w:numPr>
          <w:ilvl w:val="0"/>
          <w:numId w:val="1"/>
        </w:numPr>
        <w:spacing w:after="60" w:line="276" w:lineRule="auto"/>
        <w:ind w:left="426" w:hanging="284"/>
        <w:rPr>
          <w:rFonts w:eastAsia="Times New Roman" w:cstheme="minorHAnsi"/>
          <w:sz w:val="20"/>
          <w:szCs w:val="24"/>
          <w:lang w:eastAsia="de-DE"/>
        </w:rPr>
      </w:pPr>
      <w:r w:rsidRPr="004126B5">
        <w:rPr>
          <w:rFonts w:eastAsia="Times New Roman" w:cstheme="minorHAnsi"/>
          <w:b/>
          <w:bCs/>
          <w:sz w:val="20"/>
          <w:szCs w:val="24"/>
          <w:lang w:eastAsia="de-DE"/>
        </w:rPr>
        <w:t>Hervorragende Eigenfinanzierungsquote:</w:t>
      </w:r>
      <w:r w:rsidRPr="004126B5">
        <w:rPr>
          <w:rFonts w:eastAsia="Times New Roman" w:cstheme="minorHAnsi"/>
          <w:sz w:val="20"/>
          <w:szCs w:val="24"/>
          <w:lang w:eastAsia="de-DE"/>
        </w:rPr>
        <w:t xml:space="preserve"> Das Camp erwirtschaftet den überwiegenden Teil seiner Kosten durch den laufenden Betrieb selbst </w:t>
      </w:r>
      <w:r w:rsidRPr="004126B5">
        <w:rPr>
          <w:rFonts w:eastAsia="Times New Roman" w:cstheme="minorHAnsi"/>
          <w:b/>
          <w:sz w:val="20"/>
          <w:szCs w:val="24"/>
          <w:lang w:eastAsia="de-DE"/>
        </w:rPr>
        <w:t>(Einnahmen von rund 650.000 € bei einem Gesamtkostenumlauf von knapp 1 Million Euro)</w:t>
      </w:r>
      <w:r w:rsidRPr="004126B5">
        <w:rPr>
          <w:rFonts w:eastAsia="Times New Roman" w:cstheme="minorHAnsi"/>
          <w:sz w:val="20"/>
          <w:szCs w:val="24"/>
          <w:lang w:eastAsia="de-DE"/>
        </w:rPr>
        <w:t xml:space="preserve">. Der Zuschussbedarf der Landeshauptstadt liegt bei </w:t>
      </w:r>
      <w:r w:rsidRPr="004126B5">
        <w:rPr>
          <w:rFonts w:eastAsia="Times New Roman" w:cstheme="minorHAnsi"/>
          <w:b/>
          <w:sz w:val="20"/>
          <w:szCs w:val="24"/>
          <w:lang w:eastAsia="de-DE"/>
        </w:rPr>
        <w:t xml:space="preserve">lediglich rund 190.000 € (zzgl. 50.000 € Lagerhallenmiete) </w:t>
      </w:r>
      <w:r w:rsidRPr="004126B5">
        <w:rPr>
          <w:rFonts w:eastAsia="Times New Roman" w:cstheme="minorHAnsi"/>
          <w:sz w:val="20"/>
          <w:szCs w:val="24"/>
          <w:lang w:eastAsia="de-DE"/>
        </w:rPr>
        <w:t xml:space="preserve">– das entspricht gerade einmal </w:t>
      </w:r>
      <w:r w:rsidRPr="004126B5">
        <w:rPr>
          <w:rFonts w:eastAsia="Times New Roman" w:cstheme="minorHAnsi"/>
          <w:b/>
          <w:sz w:val="20"/>
          <w:szCs w:val="24"/>
          <w:lang w:eastAsia="de-DE"/>
        </w:rPr>
        <w:t>ca. 8 € pro Übernachtung</w:t>
      </w:r>
      <w:r w:rsidRPr="004126B5">
        <w:rPr>
          <w:rFonts w:eastAsia="Times New Roman" w:cstheme="minorHAnsi"/>
          <w:sz w:val="20"/>
          <w:szCs w:val="24"/>
          <w:lang w:eastAsia="de-DE"/>
        </w:rPr>
        <w:t xml:space="preserve"> bei jährlich rund 30.000 Gästen.</w:t>
      </w:r>
    </w:p>
    <w:p w:rsidR="004126B5" w:rsidRPr="004126B5" w:rsidRDefault="004126B5" w:rsidP="004126B5">
      <w:pPr>
        <w:numPr>
          <w:ilvl w:val="0"/>
          <w:numId w:val="1"/>
        </w:numPr>
        <w:spacing w:after="60" w:line="276" w:lineRule="auto"/>
        <w:ind w:left="426" w:hanging="284"/>
        <w:rPr>
          <w:rFonts w:eastAsia="Times New Roman" w:cstheme="minorHAnsi"/>
          <w:sz w:val="20"/>
          <w:szCs w:val="24"/>
          <w:lang w:eastAsia="de-DE"/>
        </w:rPr>
      </w:pPr>
      <w:r w:rsidRPr="004126B5">
        <w:rPr>
          <w:rFonts w:eastAsia="Times New Roman" w:cstheme="minorHAnsi"/>
          <w:b/>
          <w:bCs/>
          <w:sz w:val="20"/>
          <w:szCs w:val="24"/>
          <w:lang w:eastAsia="de-DE"/>
        </w:rPr>
        <w:t>Kaum reale Einspareffekte für den Haushalt:</w:t>
      </w:r>
      <w:r w:rsidRPr="004126B5">
        <w:rPr>
          <w:rFonts w:eastAsia="Times New Roman" w:cstheme="minorHAnsi"/>
          <w:sz w:val="20"/>
          <w:szCs w:val="24"/>
          <w:lang w:eastAsia="de-DE"/>
        </w:rPr>
        <w:t xml:space="preserve"> Da die fixen Kosten für den Unterhalt des städtischen Grundstücks und der fest errichteten Gebäude im </w:t>
      </w:r>
      <w:proofErr w:type="spellStart"/>
      <w:r w:rsidRPr="004126B5">
        <w:rPr>
          <w:rFonts w:eastAsia="Times New Roman" w:cstheme="minorHAnsi"/>
          <w:sz w:val="20"/>
          <w:szCs w:val="24"/>
          <w:lang w:eastAsia="de-DE"/>
        </w:rPr>
        <w:t>Kapuzinerhölzl</w:t>
      </w:r>
      <w:proofErr w:type="spellEnd"/>
      <w:r w:rsidRPr="004126B5">
        <w:rPr>
          <w:rFonts w:eastAsia="Times New Roman" w:cstheme="minorHAnsi"/>
          <w:sz w:val="20"/>
          <w:szCs w:val="24"/>
          <w:lang w:eastAsia="de-DE"/>
        </w:rPr>
        <w:t xml:space="preserve"> unabhängig vom Betrieb weiterlaufen, läge die tatsächliche E</w:t>
      </w:r>
      <w:bookmarkStart w:id="0" w:name="_GoBack"/>
      <w:bookmarkEnd w:id="0"/>
      <w:r w:rsidRPr="004126B5">
        <w:rPr>
          <w:rFonts w:eastAsia="Times New Roman" w:cstheme="minorHAnsi"/>
          <w:sz w:val="20"/>
          <w:szCs w:val="24"/>
          <w:lang w:eastAsia="de-DE"/>
        </w:rPr>
        <w:t>rsparnis für die Stadt München bei einer Schließung weit unter dem heutigen Zuschussbedarf.</w:t>
      </w:r>
    </w:p>
    <w:p w:rsidR="004126B5" w:rsidRPr="004126B5" w:rsidRDefault="004126B5" w:rsidP="004126B5">
      <w:pPr>
        <w:numPr>
          <w:ilvl w:val="0"/>
          <w:numId w:val="1"/>
        </w:numPr>
        <w:spacing w:after="60" w:line="276" w:lineRule="auto"/>
        <w:ind w:left="426" w:hanging="284"/>
        <w:rPr>
          <w:rFonts w:eastAsia="Times New Roman" w:cstheme="minorHAnsi"/>
          <w:sz w:val="20"/>
          <w:szCs w:val="24"/>
          <w:lang w:eastAsia="de-DE"/>
        </w:rPr>
      </w:pPr>
      <w:r w:rsidRPr="004126B5">
        <w:rPr>
          <w:rFonts w:eastAsia="Times New Roman" w:cstheme="minorHAnsi"/>
          <w:b/>
          <w:bCs/>
          <w:sz w:val="20"/>
          <w:szCs w:val="24"/>
          <w:lang w:eastAsia="de-DE"/>
        </w:rPr>
        <w:t>Bedeutung für das Viertel und die Zukunft:</w:t>
      </w:r>
      <w:r w:rsidRPr="004126B5">
        <w:rPr>
          <w:rFonts w:eastAsia="Times New Roman" w:cstheme="minorHAnsi"/>
          <w:sz w:val="20"/>
          <w:szCs w:val="24"/>
          <w:lang w:eastAsia="de-DE"/>
        </w:rPr>
        <w:t xml:space="preserve"> THE TENT ist ein fester, geliebter Bestandteil unserer Nachbarschaft und ein wertvoller lokaler Begegnungsort. Zudem bietet das historische Olympia-Erbe von 1972 im Zuge künftiger sportpolitischer Entwicklungen eine ideale, naturnahe Infrastruktur für nachhaltige Jugendbeteiligung und internationale </w:t>
      </w:r>
      <w:proofErr w:type="spellStart"/>
      <w:r w:rsidRPr="004126B5">
        <w:rPr>
          <w:rFonts w:eastAsia="Times New Roman" w:cstheme="minorHAnsi"/>
          <w:sz w:val="20"/>
          <w:szCs w:val="24"/>
          <w:lang w:eastAsia="de-DE"/>
        </w:rPr>
        <w:t>Volunteers</w:t>
      </w:r>
      <w:proofErr w:type="spellEnd"/>
      <w:r w:rsidRPr="004126B5">
        <w:rPr>
          <w:rFonts w:eastAsia="Times New Roman" w:cstheme="minorHAnsi"/>
          <w:sz w:val="20"/>
          <w:szCs w:val="24"/>
          <w:lang w:eastAsia="de-DE"/>
        </w:rPr>
        <w:t>.</w:t>
      </w:r>
    </w:p>
    <w:p w:rsidR="004126B5" w:rsidRPr="004126B5" w:rsidRDefault="004126B5" w:rsidP="004126B5">
      <w:pPr>
        <w:spacing w:after="60" w:line="276" w:lineRule="auto"/>
        <w:rPr>
          <w:rFonts w:eastAsia="Times New Roman" w:cstheme="minorHAnsi"/>
          <w:sz w:val="20"/>
          <w:szCs w:val="24"/>
          <w:lang w:eastAsia="de-DE"/>
        </w:rPr>
      </w:pPr>
      <w:r w:rsidRPr="004126B5">
        <w:rPr>
          <w:rFonts w:eastAsia="Times New Roman" w:cstheme="minorHAnsi"/>
          <w:sz w:val="20"/>
          <w:szCs w:val="24"/>
          <w:lang w:eastAsia="de-DE"/>
        </w:rPr>
        <w:t>Ein funktionierendes, hochgradig eigenständiges Leuchtturmprojekt der Münchner Jugendarbeit wegen pauschaler Sparvorgaben zu opfern, ist jugendpolitisch fatal. Gerade in Zeiten notwendiger Haushaltskonsolidierung müssen Einrichtungen mit einem so hohen fachlichen und gesellschaftlichen Wirkungsgrad erhalten bleiben.</w:t>
      </w:r>
    </w:p>
    <w:p w:rsidR="004126B5" w:rsidRPr="004126B5" w:rsidRDefault="004126B5" w:rsidP="004126B5">
      <w:pPr>
        <w:spacing w:after="60" w:line="276" w:lineRule="auto"/>
        <w:rPr>
          <w:rFonts w:eastAsia="Times New Roman" w:cstheme="minorHAnsi"/>
          <w:sz w:val="20"/>
          <w:szCs w:val="24"/>
          <w:lang w:eastAsia="de-DE"/>
        </w:rPr>
      </w:pPr>
      <w:r w:rsidRPr="004126B5">
        <w:rPr>
          <w:rFonts w:eastAsia="Times New Roman" w:cstheme="minorHAnsi"/>
          <w:sz w:val="20"/>
          <w:szCs w:val="24"/>
          <w:lang w:eastAsia="de-DE"/>
        </w:rPr>
        <w:t>Ich fordere Sie daher dringend auf, sich im Rahmen der Haushaltsverhandlungen für den Erhalt des Zuschusses und die Zukunftssicherung von THE TENT einzusetzen.</w:t>
      </w:r>
    </w:p>
    <w:p w:rsidR="004126B5" w:rsidRPr="004126B5" w:rsidRDefault="004126B5" w:rsidP="004126B5">
      <w:pPr>
        <w:spacing w:after="60" w:line="276" w:lineRule="auto"/>
        <w:rPr>
          <w:rFonts w:eastAsia="Times New Roman" w:cstheme="minorHAnsi"/>
          <w:sz w:val="20"/>
          <w:szCs w:val="24"/>
          <w:lang w:eastAsia="de-DE"/>
        </w:rPr>
      </w:pPr>
      <w:r w:rsidRPr="004126B5">
        <w:rPr>
          <w:rFonts w:eastAsia="Times New Roman" w:cstheme="minorHAnsi"/>
          <w:sz w:val="20"/>
          <w:szCs w:val="24"/>
          <w:lang w:eastAsia="de-DE"/>
        </w:rPr>
        <w:t>Mit freundlichen Grüßen</w:t>
      </w:r>
    </w:p>
    <w:p w:rsidR="004126B5" w:rsidRPr="004126B5" w:rsidRDefault="004126B5" w:rsidP="004126B5">
      <w:pPr>
        <w:spacing w:after="60" w:line="276" w:lineRule="auto"/>
        <w:rPr>
          <w:rFonts w:eastAsia="Times New Roman" w:cstheme="minorHAnsi"/>
          <w:sz w:val="20"/>
          <w:szCs w:val="24"/>
          <w:lang w:eastAsia="de-DE"/>
        </w:rPr>
      </w:pPr>
      <w:r w:rsidRPr="004126B5">
        <w:rPr>
          <w:rFonts w:eastAsia="Times New Roman" w:cstheme="minorHAnsi"/>
          <w:sz w:val="20"/>
          <w:szCs w:val="24"/>
          <w:lang w:eastAsia="de-DE"/>
        </w:rPr>
        <w:t>[DEIN VORNAME] [DEIN NACHNAME]</w:t>
      </w:r>
      <w:r w:rsidRPr="004126B5">
        <w:rPr>
          <w:rFonts w:eastAsia="Times New Roman" w:cstheme="minorHAnsi"/>
          <w:sz w:val="20"/>
          <w:szCs w:val="24"/>
          <w:lang w:eastAsia="de-DE"/>
        </w:rPr>
        <w:br/>
        <w:t>[DEIN WOHNORT / DEIN VERBAND]</w:t>
      </w:r>
    </w:p>
    <w:p w:rsidR="005567A9" w:rsidRPr="004126B5" w:rsidRDefault="005567A9" w:rsidP="004126B5">
      <w:pPr>
        <w:spacing w:after="60" w:line="276" w:lineRule="auto"/>
        <w:rPr>
          <w:rFonts w:cstheme="minorHAnsi"/>
          <w:sz w:val="18"/>
        </w:rPr>
      </w:pPr>
    </w:p>
    <w:sectPr w:rsidR="005567A9" w:rsidRPr="004126B5" w:rsidSect="004126B5">
      <w:pgSz w:w="11906" w:h="16838"/>
      <w:pgMar w:top="1417" w:right="1416"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4469A5"/>
    <w:multiLevelType w:val="multilevel"/>
    <w:tmpl w:val="7A3A6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6B5"/>
    <w:rsid w:val="004126B5"/>
    <w:rsid w:val="005567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8EB0BC-7BD0-4C97-BC7C-CF8184AC7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4126B5"/>
    <w:rPr>
      <w:b/>
      <w:bCs/>
    </w:rPr>
  </w:style>
  <w:style w:type="character" w:customStyle="1" w:styleId="inqyif">
    <w:name w:val="inqyif"/>
    <w:basedOn w:val="Absatz-Standardschriftart"/>
    <w:rsid w:val="00412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415745">
      <w:bodyDiv w:val="1"/>
      <w:marLeft w:val="0"/>
      <w:marRight w:val="0"/>
      <w:marTop w:val="0"/>
      <w:marBottom w:val="0"/>
      <w:divBdr>
        <w:top w:val="none" w:sz="0" w:space="0" w:color="auto"/>
        <w:left w:val="none" w:sz="0" w:space="0" w:color="auto"/>
        <w:bottom w:val="none" w:sz="0" w:space="0" w:color="auto"/>
        <w:right w:val="none" w:sz="0" w:space="0" w:color="auto"/>
      </w:divBdr>
      <w:divsChild>
        <w:div w:id="171187071">
          <w:marLeft w:val="0"/>
          <w:marRight w:val="0"/>
          <w:marTop w:val="180"/>
          <w:marBottom w:val="240"/>
          <w:divBdr>
            <w:top w:val="none" w:sz="0" w:space="0" w:color="auto"/>
            <w:left w:val="none" w:sz="0" w:space="0" w:color="auto"/>
            <w:bottom w:val="none" w:sz="0" w:space="0" w:color="auto"/>
            <w:right w:val="none" w:sz="0" w:space="0" w:color="auto"/>
          </w:divBdr>
        </w:div>
        <w:div w:id="1807619926">
          <w:marLeft w:val="0"/>
          <w:marRight w:val="0"/>
          <w:marTop w:val="180"/>
          <w:marBottom w:val="240"/>
          <w:divBdr>
            <w:top w:val="none" w:sz="0" w:space="0" w:color="auto"/>
            <w:left w:val="none" w:sz="0" w:space="0" w:color="auto"/>
            <w:bottom w:val="none" w:sz="0" w:space="0" w:color="auto"/>
            <w:right w:val="none" w:sz="0" w:space="0" w:color="auto"/>
          </w:divBdr>
        </w:div>
        <w:div w:id="1094983333">
          <w:marLeft w:val="0"/>
          <w:marRight w:val="0"/>
          <w:marTop w:val="180"/>
          <w:marBottom w:val="240"/>
          <w:divBdr>
            <w:top w:val="none" w:sz="0" w:space="0" w:color="auto"/>
            <w:left w:val="none" w:sz="0" w:space="0" w:color="auto"/>
            <w:bottom w:val="none" w:sz="0" w:space="0" w:color="auto"/>
            <w:right w:val="none" w:sz="0" w:space="0" w:color="auto"/>
          </w:divBdr>
        </w:div>
        <w:div w:id="851647408">
          <w:marLeft w:val="0"/>
          <w:marRight w:val="0"/>
          <w:marTop w:val="180"/>
          <w:marBottom w:val="240"/>
          <w:divBdr>
            <w:top w:val="none" w:sz="0" w:space="0" w:color="auto"/>
            <w:left w:val="none" w:sz="0" w:space="0" w:color="auto"/>
            <w:bottom w:val="none" w:sz="0" w:space="0" w:color="auto"/>
            <w:right w:val="none" w:sz="0" w:space="0" w:color="auto"/>
          </w:divBdr>
        </w:div>
        <w:div w:id="790248231">
          <w:marLeft w:val="0"/>
          <w:marRight w:val="0"/>
          <w:marTop w:val="180"/>
          <w:marBottom w:val="240"/>
          <w:divBdr>
            <w:top w:val="none" w:sz="0" w:space="0" w:color="auto"/>
            <w:left w:val="none" w:sz="0" w:space="0" w:color="auto"/>
            <w:bottom w:val="none" w:sz="0" w:space="0" w:color="auto"/>
            <w:right w:val="none" w:sz="0" w:space="0" w:color="auto"/>
          </w:divBdr>
        </w:div>
        <w:div w:id="1501388372">
          <w:marLeft w:val="0"/>
          <w:marRight w:val="0"/>
          <w:marTop w:val="180"/>
          <w:marBottom w:val="240"/>
          <w:divBdr>
            <w:top w:val="none" w:sz="0" w:space="0" w:color="auto"/>
            <w:left w:val="none" w:sz="0" w:space="0" w:color="auto"/>
            <w:bottom w:val="none" w:sz="0" w:space="0" w:color="auto"/>
            <w:right w:val="none" w:sz="0" w:space="0" w:color="auto"/>
          </w:divBdr>
        </w:div>
        <w:div w:id="1902708547">
          <w:marLeft w:val="0"/>
          <w:marRight w:val="0"/>
          <w:marTop w:val="180"/>
          <w:marBottom w:val="240"/>
          <w:divBdr>
            <w:top w:val="none" w:sz="0" w:space="0" w:color="auto"/>
            <w:left w:val="none" w:sz="0" w:space="0" w:color="auto"/>
            <w:bottom w:val="none" w:sz="0" w:space="0" w:color="auto"/>
            <w:right w:val="none" w:sz="0" w:space="0" w:color="auto"/>
          </w:divBdr>
        </w:div>
        <w:div w:id="39369991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2373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Solijugend Bayern</dc:creator>
  <cp:keywords/>
  <dc:description/>
  <cp:lastModifiedBy>Solijugend Bayern</cp:lastModifiedBy>
  <cp:revision>1</cp:revision>
  <dcterms:created xsi:type="dcterms:W3CDTF">2026-07-26T12:51:00Z</dcterms:created>
  <dcterms:modified xsi:type="dcterms:W3CDTF">2026-07-26T12:56:00Z</dcterms:modified>
</cp:coreProperties>
</file>